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153ECF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3491" w:rsidRPr="00A02E9F" w:rsidRDefault="00423491" w:rsidP="004234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Pr="00A02E9F">
        <w:rPr>
          <w:rStyle w:val="tlid-translation"/>
          <w:sz w:val="24"/>
          <w:szCs w:val="24"/>
          <w:lang w:val="bg-BG"/>
        </w:rPr>
        <w:t xml:space="preserve">Социалистическа република Виетнам 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 202</w:t>
      </w:r>
      <w:r w:rsidRPr="00423491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година.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="00423491">
        <w:rPr>
          <w:rFonts w:eastAsia="Times New Roman" w:cstheme="minorHAnsi"/>
          <w:b/>
          <w:color w:val="212121"/>
          <w:sz w:val="24"/>
          <w:szCs w:val="24"/>
          <w:lang w:val="bg-BG"/>
        </w:rPr>
        <w:t>на проекти на територията на Виетнам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F20B6" w:rsidRPr="00EF20B6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>- Приобщаващо и качествено образование;</w:t>
      </w:r>
    </w:p>
    <w:p w:rsidR="00EF20B6" w:rsidRPr="00EF20B6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>- Насърчаване на равнопоставеността на половете и защита на децата;</w:t>
      </w:r>
    </w:p>
    <w:p w:rsidR="00EF20B6" w:rsidRPr="00EF20B6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>- Достъпно и качествено здравеопазване;</w:t>
      </w:r>
    </w:p>
    <w:p w:rsidR="00EF20B6" w:rsidRPr="00EF20B6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>- Повишаване на икономическата свързаност, устойчиво икономическо развитие и</w:t>
      </w:r>
    </w:p>
    <w:p w:rsidR="00EF20B6" w:rsidRPr="00EF20B6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>съдействие за прилагане на стандартите на ЕС;</w:t>
      </w:r>
    </w:p>
    <w:p w:rsidR="00EF20B6" w:rsidRPr="00EF20B6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EF20B6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„Екип Европа“:</w:t>
      </w:r>
    </w:p>
    <w:p w:rsidR="00EF20B6" w:rsidRPr="00EF20B6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>- по Инициатива 1 – „Климатично устойчива ниско въглеродна кръгова икономика“ ;</w:t>
      </w:r>
    </w:p>
    <w:p w:rsidR="00EF20B6" w:rsidRPr="00EF20B6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>- по Инициатива 2 – „Достойна заетост и приобщаващо предприемачество“;</w:t>
      </w:r>
    </w:p>
    <w:p w:rsidR="00EF20B6" w:rsidRPr="00EF20B6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EF20B6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Стратегия „Глобален портал“ на ЕС:</w:t>
      </w: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цифров сектор, климат и енергия, транспорт,</w:t>
      </w:r>
    </w:p>
    <w:p w:rsidR="00B93894" w:rsidRDefault="00EF20B6" w:rsidP="00EF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F20B6">
        <w:rPr>
          <w:rFonts w:eastAsia="Times New Roman" w:cstheme="minorHAnsi"/>
          <w:i/>
          <w:color w:val="212121"/>
          <w:sz w:val="24"/>
          <w:szCs w:val="24"/>
          <w:lang w:val="bg-BG"/>
        </w:rPr>
        <w:t>здравеопазване, образование и изследвания.</w:t>
      </w:r>
    </w:p>
    <w:p w:rsidR="00EF20B6" w:rsidRPr="001D4F9E" w:rsidRDefault="00EF20B6" w:rsidP="00EF20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04227" w:rsidRPr="00804227" w:rsidRDefault="00804227" w:rsidP="0080422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</w:pPr>
      <w:r w:rsidRPr="00804227"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 xml:space="preserve">- Осигуряване на качествени здравни грижи и превенция чрез доставка и модернизация на медицинско оборудване, развитие на административния капацитет на сектора на здравеопазването, повишаване на готовността за реакция при извънредни ситуации за общественото здраве, обмен на опит в здравната сфера, превенция на болести, в т.ч. </w:t>
      </w:r>
      <w:proofErr w:type="spellStart"/>
      <w:r w:rsidRPr="00804227"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>зоонозни</w:t>
      </w:r>
      <w:proofErr w:type="spellEnd"/>
      <w:r w:rsidRPr="00804227"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 xml:space="preserve"> заболявания</w:t>
      </w:r>
      <w:r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 xml:space="preserve"> </w:t>
      </w:r>
      <w:r w:rsidRPr="00804227"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>(Цел 3</w:t>
      </w:r>
      <w:r w:rsidRPr="00804227"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 xml:space="preserve"> на ЦУР на ООН</w:t>
      </w:r>
      <w:r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>: „Добро здраве“);</w:t>
      </w:r>
    </w:p>
    <w:p w:rsidR="001E2B47" w:rsidRPr="00B601A3" w:rsidRDefault="001E2B47" w:rsidP="001E2B4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</w:pPr>
      <w:r w:rsidRPr="009F4336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b/>
          <w:i/>
          <w:iCs/>
          <w:color w:val="212121"/>
          <w:sz w:val="24"/>
          <w:szCs w:val="24"/>
          <w:lang w:val="bg-BG"/>
        </w:rPr>
        <w:t xml:space="preserve"> 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Създаване на условия за качествено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 приобщаващо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и достъпно образование чрез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планиране и модернизиране на обучителни програми; усъвършенстване на методи за преподаване; разработване на учебници и помагала; </w:t>
      </w:r>
      <w:r w:rsidRPr="00223636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насърчаване на международните връзки и обмен между образователни институции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; подобряване на 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lastRenderedPageBreak/>
        <w:t xml:space="preserve">достъпа до образование чрез подпомагане на учебни заведения в отдалечени региони; подкрепа/стипендии за деца от уязвими семейства; </w:t>
      </w:r>
      <w:r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повишаване на квалификацията на учителите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чрез провеждане на семинари и обучения;</w:t>
      </w:r>
      <w:r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осигуряване на оборудване за учебни заведения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- (</w:t>
      </w:r>
      <w:r w:rsidRPr="00B601A3"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>Цел 4 на ЦУР на ООН: „Качествено образование“</w:t>
      </w:r>
      <w:r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>)</w:t>
      </w:r>
      <w:r w:rsidR="00804227"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>;</w:t>
      </w:r>
    </w:p>
    <w:p w:rsidR="001E2B47" w:rsidRDefault="001E2B47" w:rsidP="001E2B4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Насърчаване изграждането на механизми и създаване на условия за равноправно участие на жени в икономическия, обществен и културен живот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, напр. чрез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микропроекти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за достойна работа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; 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подобряване достъпа на жени и деца до здравни грижи; подпомагане на центрове  помощ на жени и деца; 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подкрепа за уязвими групи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(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жени-</w:t>
      </w:r>
      <w:proofErr w:type="spellStart"/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мигранти</w:t>
      </w:r>
      <w:proofErr w:type="spellEnd"/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 големите градове на Виетнам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 жени в отдалечени региони, жени от етнически малцинства) чрез подпомагане на програми за придобиване на професионални и социални умения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защита и гарантиране правата на децата чрез засилване на капацитета на институции/центрове в подкрепа на нуждите на децата и подрастващите – </w:t>
      </w:r>
      <w:r w:rsidRPr="00B601A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(Цел 5 на ЦУР на ООН: „Равенство между половете“ и Цел 8 на ЦУР на ООН: „Сигурна работа и икономически растеж“)</w:t>
      </w:r>
      <w:r w:rsidR="00804227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BF1ECF" w:rsidRPr="00BF1ECF" w:rsidRDefault="001E2B47" w:rsidP="00620C89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04227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 С</w:t>
      </w:r>
      <w:r w:rsidRPr="0080422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ъздаване на устойчиви модели за виетнамски предприемачи, вкл. жени-предприемачи, за стимулиране на търговската свързаност с ЕС чрез провеждане на семинари за обмен на информация по възможностите по линия на Споразумението за свободна търговия между ЕС и Виетнам; разработване на ръководства за бизнес; създаване на интернет портали; създаване на бизнес планове; оказване на подкрепа по конкретна проблематика, като хармонизиране на митнически стандарти, </w:t>
      </w:r>
      <w:proofErr w:type="spellStart"/>
      <w:r w:rsidRPr="00804227">
        <w:rPr>
          <w:rFonts w:eastAsia="Times New Roman" w:cstheme="minorHAnsi"/>
          <w:i/>
          <w:color w:val="212121"/>
          <w:sz w:val="24"/>
          <w:szCs w:val="24"/>
          <w:lang w:val="bg-BG"/>
        </w:rPr>
        <w:t>фитосанитарен</w:t>
      </w:r>
      <w:proofErr w:type="spellEnd"/>
      <w:r w:rsidRPr="0080422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контрол и др.</w:t>
      </w:r>
      <w:r w:rsidR="000E2DE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804227">
        <w:rPr>
          <w:rFonts w:eastAsia="Times New Roman" w:cstheme="minorHAnsi"/>
          <w:i/>
          <w:color w:val="212121"/>
          <w:sz w:val="24"/>
          <w:szCs w:val="24"/>
          <w:lang w:val="bg-BG"/>
        </w:rPr>
        <w:t>(</w:t>
      </w:r>
      <w:r w:rsidRPr="00804227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Цел 8 на ЦУР на ООН: „Сигурна работа и икономически растеж“)</w:t>
      </w:r>
      <w:r w:rsidR="00BF1ECF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1D4F9E" w:rsidRPr="000E2DE1" w:rsidRDefault="00BF1ECF" w:rsidP="00540C4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2D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 </w:t>
      </w:r>
      <w:r w:rsidR="000E2DE1" w:rsidRPr="000E2D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Засилване на устойчивостта и способността за приспособяване към свързаните с изменението на климата опасности и природни бедствия във </w:t>
      </w:r>
      <w:r w:rsidR="00153ECF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Виетнам</w:t>
      </w:r>
      <w:bookmarkStart w:id="0" w:name="_GoBack"/>
      <w:bookmarkEnd w:id="0"/>
      <w:r w:rsidR="000E2DE1" w:rsidRPr="000E2D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; интегриране на мерки срещу изменението на климата в националните политики, стратегии и планиране; </w:t>
      </w:r>
      <w:r w:rsidR="000E2D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</w:t>
      </w:r>
      <w:r w:rsidR="000E2DE1" w:rsidRPr="000E2D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одобряване на образованието, повишаване на осведомеността и на човешкия и институционален капацитет относно смекчаване на последиците от изменението на климата и приспособяването към него, намаляване на възде</w:t>
      </w:r>
      <w:r w:rsidR="000E2D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йствията и ранно предупреждение - </w:t>
      </w:r>
      <w:r w:rsidRPr="000E2D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(Цел 13 на ЦУР на ООН: „Борба с климатичните промени“)</w:t>
      </w:r>
      <w:r w:rsidR="00804227" w:rsidRPr="000E2D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35F53" w:rsidRPr="006E77A6" w:rsidRDefault="00635F53" w:rsidP="00635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Държавна и местна администрация на Виетнам; </w:t>
      </w:r>
    </w:p>
    <w:p w:rsidR="00635F53" w:rsidRDefault="00635F53" w:rsidP="00635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Образователни институции – висши учебни заве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дения, детски градини, училища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и др.;</w:t>
      </w:r>
    </w:p>
    <w:p w:rsidR="00635F53" w:rsidRPr="006E77A6" w:rsidRDefault="00635F53" w:rsidP="00635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D19BE">
        <w:rPr>
          <w:rFonts w:eastAsia="Times New Roman" w:cstheme="minorHAnsi"/>
          <w:i/>
          <w:color w:val="212121"/>
          <w:sz w:val="24"/>
          <w:szCs w:val="24"/>
          <w:lang w:val="bg-BG"/>
        </w:rPr>
        <w:t>- Здравни институции – болници, поликлиники;</w:t>
      </w:r>
    </w:p>
    <w:p w:rsidR="00635F53" w:rsidRDefault="00635F53" w:rsidP="00635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Социални институции – домове за хора в неравностойно положение, дневни центрове и др., регистрирани съгласно местното законодателство;</w:t>
      </w:r>
    </w:p>
    <w:p w:rsidR="00E5576A" w:rsidRPr="004E5776" w:rsidRDefault="00E5576A" w:rsidP="00635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Международни </w:t>
      </w:r>
      <w:r w:rsidR="0059043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хуманитарни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организации;</w:t>
      </w:r>
    </w:p>
    <w:p w:rsidR="00635F53" w:rsidRPr="006E77A6" w:rsidRDefault="00635F53" w:rsidP="00635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Неправителствени организации,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регистрирани съгласно местното законодателство</w:t>
      </w:r>
      <w:r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4A5F20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47A49" w:rsidRDefault="00E47A4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47A49" w:rsidRDefault="00E47A4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47A49" w:rsidRPr="00635F53" w:rsidRDefault="00E47A4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325E" w:rsidRPr="0053111C" w:rsidRDefault="00E8325E" w:rsidP="00E8325E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 w:hanging="357"/>
        <w:jc w:val="both"/>
        <w:rPr>
          <w:rFonts w:cstheme="minorHAnsi"/>
          <w:i/>
          <w:color w:val="212121"/>
          <w:sz w:val="24"/>
          <w:lang w:val="bg-BG"/>
        </w:rPr>
      </w:pPr>
      <w:r w:rsidRPr="0053111C">
        <w:rPr>
          <w:rFonts w:cstheme="minorHAnsi"/>
          <w:i/>
          <w:color w:val="212121"/>
          <w:sz w:val="24"/>
          <w:lang w:val="bg-BG"/>
        </w:rPr>
        <w:t>Утвърждаване на доброто име и международния авторитет на Република България</w:t>
      </w:r>
      <w:r w:rsidRPr="00FE136B">
        <w:rPr>
          <w:rFonts w:cstheme="minorHAnsi"/>
          <w:i/>
          <w:color w:val="212121"/>
          <w:sz w:val="24"/>
          <w:lang w:val="ru-RU"/>
        </w:rPr>
        <w:t>;</w:t>
      </w:r>
      <w:r w:rsidRPr="0053111C">
        <w:rPr>
          <w:rFonts w:cstheme="minorHAnsi"/>
          <w:i/>
          <w:color w:val="212121"/>
          <w:sz w:val="24"/>
          <w:lang w:val="bg-BG"/>
        </w:rPr>
        <w:t xml:space="preserve"> разширяване на възможностите за пренос на експертиза между България и Виетнам в контекста на отношенията на традиционно сътрудничество;</w:t>
      </w:r>
    </w:p>
    <w:p w:rsidR="00E8325E" w:rsidRDefault="00E8325E" w:rsidP="00E8325E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Утвърждаване принципите на доброто управление, водещо към устойчиво и приобщаващо икономическо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социално-обществено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развитие;</w:t>
      </w:r>
    </w:p>
    <w:p w:rsidR="00E8325E" w:rsidRPr="0053111C" w:rsidRDefault="00E8325E" w:rsidP="00E8325E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достъп до качествено здравеопазване;</w:t>
      </w:r>
    </w:p>
    <w:p w:rsidR="00E8325E" w:rsidRDefault="00E8325E" w:rsidP="00E8325E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благоденствието чрез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квалификацията и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създаване на значима инфраструкт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ура в областта на образованието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E8325E" w:rsidRPr="000F0FAB" w:rsidRDefault="00E8325E" w:rsidP="00E8325E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F0F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Възприемане и прилагане на добри практики и европейски стандарти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за 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овластяване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то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жените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</w:t>
      </w:r>
      <w:r>
        <w:rPr>
          <w:rFonts w:cstheme="minorHAnsi"/>
          <w:i/>
          <w:color w:val="212121"/>
          <w:sz w:val="24"/>
          <w:lang w:val="bg-BG"/>
        </w:rPr>
        <w:t>ащита на правата на децата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E8325E" w:rsidRPr="000F0FAB" w:rsidRDefault="00E8325E" w:rsidP="00E8325E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Възприемане и прилагане на добри практики и европейски стандарти в сферата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приобщаващото предприемачество.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EC6573">
        <w:rPr>
          <w:rFonts w:eastAsia="Times New Roman" w:cstheme="minorHAnsi"/>
          <w:b/>
          <w:iCs/>
          <w:sz w:val="24"/>
          <w:szCs w:val="24"/>
          <w:lang w:val="bg-BG"/>
        </w:rPr>
        <w:t>2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084136">
        <w:rPr>
          <w:rFonts w:asciiTheme="minorHAnsi" w:hAnsiTheme="minorHAnsi" w:cstheme="minorHAnsi"/>
          <w:b/>
          <w:iCs/>
          <w:lang w:val="bg-BG"/>
        </w:rPr>
        <w:t>75</w:t>
      </w:r>
      <w:r w:rsidR="001F5968" w:rsidRPr="00C6334B">
        <w:rPr>
          <w:rFonts w:asciiTheme="minorHAnsi" w:hAnsiTheme="minorHAnsi" w:cstheme="minorHAnsi"/>
          <w:b/>
          <w:iCs/>
          <w:lang w:val="bg-BG"/>
        </w:rPr>
        <w:t xml:space="preserve"> 000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 лв.;</w:t>
      </w:r>
    </w:p>
    <w:p w:rsidR="000556DF" w:rsidRPr="000556DF" w:rsidRDefault="003D6175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="00AC42A5" w:rsidRPr="00603A65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AC42A5" w:rsidRPr="00CA586E">
        <w:rPr>
          <w:rFonts w:asciiTheme="minorHAnsi" w:hAnsiTheme="minorHAnsi" w:cstheme="minorHAnsi"/>
          <w:b/>
          <w:color w:val="212121"/>
          <w:lang w:val="bg-BG"/>
        </w:rPr>
        <w:t>1</w:t>
      </w:r>
      <w:r w:rsidR="00AC42A5">
        <w:rPr>
          <w:rFonts w:asciiTheme="minorHAnsi" w:hAnsiTheme="minorHAnsi" w:cstheme="minorHAnsi"/>
          <w:b/>
          <w:color w:val="212121"/>
          <w:lang w:val="bg-BG"/>
        </w:rPr>
        <w:t>0</w:t>
      </w:r>
      <w:r w:rsidR="00AC42A5" w:rsidRPr="00CA586E">
        <w:rPr>
          <w:rFonts w:asciiTheme="minorHAnsi" w:hAnsiTheme="minorHAnsi" w:cstheme="minorHAnsi"/>
          <w:b/>
          <w:color w:val="212121"/>
          <w:lang w:val="bg-BG"/>
        </w:rPr>
        <w:t>0</w:t>
      </w:r>
      <w:r w:rsidR="00AC42A5" w:rsidRPr="00603A65">
        <w:rPr>
          <w:rFonts w:asciiTheme="minorHAnsi" w:hAnsiTheme="minorHAnsi" w:cstheme="minorHAnsi"/>
          <w:b/>
          <w:color w:val="212121"/>
          <w:lang w:val="bg-BG"/>
        </w:rPr>
        <w:t xml:space="preserve"> 000</w:t>
      </w:r>
      <w:r w:rsidR="00AC42A5" w:rsidRPr="00603A65">
        <w:rPr>
          <w:rFonts w:cstheme="minorHAnsi"/>
          <w:b/>
          <w:color w:val="212121"/>
          <w:lang w:val="ru-RU"/>
        </w:rPr>
        <w:t xml:space="preserve"> </w:t>
      </w:r>
      <w:r w:rsidR="00AC42A5" w:rsidRPr="00603A65">
        <w:rPr>
          <w:rFonts w:asciiTheme="minorHAnsi" w:hAnsiTheme="minorHAnsi" w:cstheme="minorHAnsi"/>
          <w:b/>
          <w:iCs/>
          <w:lang w:val="bg-BG"/>
        </w:rPr>
        <w:t>лв.</w:t>
      </w:r>
    </w:p>
    <w:p w:rsidR="000556DF" w:rsidRPr="00EC6573" w:rsidRDefault="00B8180A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>
        <w:rPr>
          <w:rFonts w:asciiTheme="minorHAnsi" w:hAnsiTheme="minorHAnsi" w:cstheme="minorHAnsi"/>
          <w:lang w:val="bg-BG"/>
        </w:rPr>
        <w:t>за проекти, чи</w:t>
      </w:r>
      <w:r w:rsidR="00385BAF">
        <w:rPr>
          <w:rFonts w:asciiTheme="minorHAnsi" w:hAnsiTheme="minorHAnsi" w:cstheme="minorHAnsi"/>
          <w:lang w:val="bg-BG"/>
        </w:rPr>
        <w:t>ято основна цел е</w:t>
      </w:r>
      <w:r>
        <w:rPr>
          <w:rFonts w:asciiTheme="minorHAnsi" w:hAnsiTheme="minorHAnsi" w:cstheme="minorHAnsi"/>
          <w:lang w:val="bg-BG"/>
        </w:rPr>
        <w:t xml:space="preserve"> изпълнение са</w:t>
      </w:r>
      <w:r w:rsidR="000556DF" w:rsidRPr="00EC6573">
        <w:rPr>
          <w:rFonts w:asciiTheme="minorHAnsi" w:hAnsiTheme="minorHAnsi" w:cstheme="minorHAnsi"/>
          <w:lang w:val="bg-BG"/>
        </w:rPr>
        <w:t xml:space="preserve"> т.нар. </w:t>
      </w:r>
      <w:r w:rsidR="000556DF" w:rsidRPr="00EC6573">
        <w:rPr>
          <w:rFonts w:asciiTheme="minorHAnsi" w:hAnsiTheme="minorHAnsi" w:cstheme="minorHAnsi"/>
          <w:b/>
          <w:lang w:val="bg-BG"/>
        </w:rPr>
        <w:t>меки компоненти на ОПР</w:t>
      </w:r>
      <w:r w:rsidR="000556DF" w:rsidRPr="00EC6573">
        <w:rPr>
          <w:rFonts w:asciiTheme="minorHAnsi" w:hAnsiTheme="minorHAnsi" w:cstheme="minorHAnsi"/>
          <w:lang w:val="bg-BG"/>
        </w:rPr>
        <w:t xml:space="preserve"> /конференции, семинари, колоквиуми</w:t>
      </w:r>
      <w:r w:rsidR="00EC6573">
        <w:rPr>
          <w:rFonts w:asciiTheme="minorHAnsi" w:hAnsiTheme="minorHAnsi" w:cstheme="minorHAnsi"/>
          <w:lang w:val="bg-BG"/>
        </w:rPr>
        <w:t>, творчески ателиета</w:t>
      </w:r>
      <w:r w:rsidR="000556DF" w:rsidRPr="00EC6573">
        <w:rPr>
          <w:rFonts w:asciiTheme="minorHAnsi" w:hAnsiTheme="minorHAnsi" w:cstheme="minorHAnsi"/>
          <w:lang w:val="bg-BG"/>
        </w:rPr>
        <w:t xml:space="preserve"> и др./, 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размерът на помощта не може да надвишава </w:t>
      </w:r>
      <w:r w:rsidR="00EC6573">
        <w:rPr>
          <w:rFonts w:asciiTheme="minorHAnsi" w:hAnsiTheme="minorHAnsi" w:cstheme="minorHAnsi"/>
          <w:b/>
          <w:lang w:val="bg-BG"/>
        </w:rPr>
        <w:t>3</w:t>
      </w:r>
      <w:r w:rsidR="000556DF" w:rsidRPr="00EC6573">
        <w:rPr>
          <w:rFonts w:asciiTheme="minorHAnsi" w:hAnsiTheme="minorHAnsi" w:cstheme="minorHAnsi"/>
          <w:b/>
          <w:lang w:val="bg-BG"/>
        </w:rPr>
        <w:t>0</w:t>
      </w:r>
      <w:r w:rsidR="000556DF" w:rsidRPr="000556DF">
        <w:rPr>
          <w:rFonts w:asciiTheme="minorHAnsi" w:hAnsiTheme="minorHAnsi" w:cstheme="minorHAnsi"/>
          <w:b/>
        </w:rPr>
        <w:t> 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000 лв., както и срокът за изпълнение </w:t>
      </w:r>
      <w:r w:rsidR="000556DF" w:rsidRPr="00EC6573">
        <w:rPr>
          <w:rFonts w:asciiTheme="minorHAnsi" w:hAnsiTheme="minorHAnsi" w:cstheme="minorHAnsi"/>
          <w:b/>
          <w:u w:val="single"/>
          <w:lang w:val="bg-BG"/>
        </w:rPr>
        <w:t xml:space="preserve">не се допуска да бъде над 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9 </w:t>
      </w:r>
      <w:r w:rsidR="000556DF" w:rsidRPr="00EC6573">
        <w:rPr>
          <w:rFonts w:asciiTheme="minorHAnsi" w:hAnsiTheme="minorHAnsi" w:cstheme="minorHAnsi"/>
          <w:b/>
          <w:u w:val="single"/>
          <w:lang w:val="bg-BG"/>
        </w:rPr>
        <w:t xml:space="preserve">месеца. 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C6334B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D351BD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по-късно от 3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декември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917E9C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284CD0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г.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</w:p>
    <w:p w:rsidR="00EC6573" w:rsidRDefault="00EC657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F22B9" w:rsidRDefault="00EF22B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F22B9" w:rsidRDefault="00EF22B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F22B9" w:rsidRPr="00B40895" w:rsidRDefault="00EF22B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837C58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C6573" w:rsidRDefault="00EC6573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>
        <w:rPr>
          <w:rFonts w:cstheme="minorHAnsi"/>
          <w:color w:val="212121"/>
          <w:sz w:val="24"/>
          <w:szCs w:val="24"/>
          <w:lang w:val="bg-BG"/>
        </w:rPr>
        <w:t>Приоритетни:</w:t>
      </w:r>
    </w:p>
    <w:p w:rsidR="00FB7B35" w:rsidRPr="00B12C2A" w:rsidRDefault="00FB7B35" w:rsidP="00FB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 xml:space="preserve">Първостепенни и второстепенни разпоредители с бюджет – юридически лица на </w:t>
      </w:r>
      <w:r>
        <w:rPr>
          <w:rFonts w:cstheme="minorHAnsi"/>
          <w:color w:val="212121"/>
          <w:sz w:val="24"/>
          <w:szCs w:val="24"/>
          <w:lang w:val="bg-BG"/>
        </w:rPr>
        <w:t>Виетнам;</w:t>
      </w:r>
    </w:p>
    <w:p w:rsidR="00FB7B35" w:rsidRPr="00B12C2A" w:rsidRDefault="00FB7B35" w:rsidP="00FB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Международни и местни неправителствени организации</w:t>
      </w:r>
      <w:bookmarkStart w:id="1" w:name="_Hlk132896907"/>
      <w:r>
        <w:rPr>
          <w:rFonts w:cstheme="minorHAnsi"/>
          <w:color w:val="212121"/>
          <w:sz w:val="24"/>
          <w:szCs w:val="24"/>
          <w:lang w:val="bg-BG"/>
        </w:rPr>
        <w:t>, регистрирани съгласно местното законодателство</w:t>
      </w:r>
      <w:bookmarkEnd w:id="1"/>
      <w:r w:rsidRPr="00B12C2A">
        <w:rPr>
          <w:rFonts w:cstheme="minorHAnsi"/>
          <w:color w:val="212121"/>
          <w:sz w:val="24"/>
          <w:szCs w:val="24"/>
          <w:lang w:val="bg-BG"/>
        </w:rPr>
        <w:t xml:space="preserve">; </w:t>
      </w:r>
    </w:p>
    <w:p w:rsidR="00FB7B35" w:rsidRPr="00B12C2A" w:rsidRDefault="00FB7B35" w:rsidP="00FB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Общини и техни обединения;</w:t>
      </w:r>
    </w:p>
    <w:p w:rsidR="00FB7B35" w:rsidRPr="00B12C2A" w:rsidRDefault="00FB7B35" w:rsidP="00FB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>
        <w:rPr>
          <w:rFonts w:cstheme="minorHAnsi"/>
          <w:color w:val="212121"/>
          <w:sz w:val="24"/>
          <w:szCs w:val="24"/>
          <w:lang w:val="bg-BG"/>
        </w:rPr>
        <w:t xml:space="preserve">, </w:t>
      </w:r>
      <w:r w:rsidRPr="004733D5">
        <w:rPr>
          <w:rFonts w:cstheme="minorHAnsi"/>
          <w:color w:val="212121"/>
          <w:sz w:val="24"/>
          <w:szCs w:val="24"/>
          <w:lang w:val="bg-BG"/>
        </w:rPr>
        <w:t>регистрирани съгласно местното законодателство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; </w:t>
      </w:r>
    </w:p>
    <w:p w:rsidR="00FB7B35" w:rsidRPr="00B12C2A" w:rsidRDefault="00FB7B35" w:rsidP="00FB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Международни хуманитарни организации</w:t>
      </w:r>
      <w:r>
        <w:rPr>
          <w:rFonts w:cstheme="minorHAnsi"/>
          <w:color w:val="212121"/>
          <w:sz w:val="24"/>
          <w:szCs w:val="24"/>
          <w:lang w:val="bg-BG"/>
        </w:rPr>
        <w:t>.</w:t>
      </w:r>
    </w:p>
    <w:p w:rsidR="00814F0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FB7B35" w:rsidRDefault="00FB7B35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B40895" w:rsidRDefault="00D351BD" w:rsidP="00D35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Недопустими кандидати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</w:t>
      </w:r>
      <w:r w:rsidR="000A6672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5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:</w:t>
      </w:r>
    </w:p>
    <w:p w:rsidR="00D351BD" w:rsidRPr="00814F03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i/>
          <w:lang w:val="bg-BG"/>
        </w:rPr>
      </w:pP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lang w:val="bg-BG"/>
        </w:rPr>
        <w:t>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</w:t>
      </w:r>
      <w:r>
        <w:rPr>
          <w:rFonts w:asciiTheme="minorHAnsi" w:hAnsiTheme="minorHAnsi" w:cstheme="minorHAnsi"/>
          <w:lang w:val="bg-BG"/>
        </w:rPr>
        <w:t>ие</w:t>
      </w:r>
      <w:r w:rsidR="00814F03">
        <w:rPr>
          <w:rFonts w:asciiTheme="minorHAnsi" w:hAnsiTheme="minorHAnsi" w:cstheme="minorHAnsi"/>
          <w:lang w:val="bg-BG"/>
        </w:rPr>
        <w:t xml:space="preserve"> /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Виж </w:t>
      </w:r>
      <w:r w:rsidR="00814F03" w:rsidRPr="00814F03">
        <w:rPr>
          <w:rFonts w:asciiTheme="minorHAnsi" w:hAnsiTheme="minorHAnsi" w:cstheme="minorHAnsi"/>
          <w:b/>
          <w:i/>
          <w:lang w:val="bg-BG"/>
        </w:rPr>
        <w:t>Анекс 1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 по-долу/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Бенефициенти, чийто проект/ти от предходни години не</w:t>
      </w:r>
      <w:r w:rsidRPr="00EC6573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lang w:val="bg-BG"/>
        </w:rPr>
        <w:t>/ не</w:t>
      </w:r>
      <w:r w:rsidRPr="00B17821">
        <w:rPr>
          <w:rFonts w:asciiTheme="minorHAnsi" w:hAnsiTheme="minorHAnsi" w:cstheme="minorHAnsi"/>
          <w:lang w:val="bg-BG"/>
        </w:rPr>
        <w:t xml:space="preserve"> са успешно завършени в срока на договора/анекса и без приети от МВнР финални отчети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в срок до 30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 юни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т.г.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които не са представили междинни отчети по проекти от предходни години </w:t>
      </w:r>
      <w:r>
        <w:rPr>
          <w:rFonts w:asciiTheme="minorHAnsi" w:hAnsiTheme="minorHAnsi" w:cstheme="minorHAnsi"/>
          <w:lang w:val="bg-BG"/>
        </w:rPr>
        <w:t>в срока на договора/анекса.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Настоящи бенефициенти, които не са възстановили в срок дължими средства от изпълнявани предишни проекти, финансирани по Програмат</w:t>
      </w:r>
      <w:r>
        <w:rPr>
          <w:rFonts w:asciiTheme="minorHAnsi" w:hAnsiTheme="minorHAnsi" w:cstheme="minorHAnsi"/>
          <w:lang w:val="bg-BG"/>
        </w:rPr>
        <w:t>а за сътрудничество за развитие.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без устойчива проектна история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по-малко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2844B4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по-малък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2844B4" w:rsidRPr="002844B4" w:rsidRDefault="002844B4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2844B4">
        <w:rPr>
          <w:rFonts w:asciiTheme="minorHAnsi" w:hAnsiTheme="minorHAnsi" w:cstheme="minorHAnsi"/>
          <w:lang w:val="bg-BG"/>
        </w:rPr>
        <w:t>Кандидати</w:t>
      </w:r>
      <w:r>
        <w:rPr>
          <w:rFonts w:asciiTheme="minorHAnsi" w:hAnsiTheme="minorHAnsi" w:cstheme="minorHAnsi"/>
          <w:lang w:val="bg-BG"/>
        </w:rPr>
        <w:t>,</w:t>
      </w:r>
      <w:r w:rsidRPr="002844B4">
        <w:rPr>
          <w:rFonts w:asciiTheme="minorHAnsi" w:hAnsiTheme="minorHAnsi" w:cstheme="minorHAnsi"/>
          <w:lang w:val="bg-BG"/>
        </w:rPr>
        <w:t xml:space="preserve"> които са получили авансово финансиране в края на 2022 г. и с продължаващо изпълнение на проекта през 2024 г.,</w:t>
      </w:r>
      <w:r>
        <w:rPr>
          <w:rFonts w:asciiTheme="minorHAnsi" w:hAnsiTheme="minorHAnsi" w:cstheme="minorHAnsi"/>
          <w:lang w:val="bg-BG"/>
        </w:rPr>
        <w:t xml:space="preserve"> и нямат представен и одобрен междинен отчет към момента на обявяване на кампанията за получаване на проектни предложения за финансиране през 2025 г.</w:t>
      </w:r>
    </w:p>
    <w:p w:rsidR="00D351BD" w:rsidRPr="00EC6573" w:rsidRDefault="00D351BD" w:rsidP="00EC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EC6573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Кандидатите не могат да подават повече от едно проектно предложение по настоящата обява.</w:t>
      </w:r>
      <w:r w:rsidRPr="00EC6573"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В случай че кандидат подаде повече от едно проектно предложение, всички негови подадени проектни предложения ще бъдат изключени от последваща оценка.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семинари, форуми, конференции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D038D" w:rsidRPr="00B40895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 xml:space="preserve">ини, домове за стари хора и 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др.</w:t>
      </w: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EC6573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u w:val="single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на стойност</w:t>
      </w:r>
      <w:r w:rsidRPr="00EC6573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от 3 до 5 % от общата стойност на безвъзмездната финансова помощ за изпълнението на проекта.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lastRenderedPageBreak/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6D739F" w:rsidRPr="00351775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351775" w:rsidRPr="008853E2" w:rsidRDefault="00351775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EC6573">
        <w:rPr>
          <w:rFonts w:asciiTheme="minorHAnsi" w:hAnsiTheme="minorHAnsi" w:cstheme="minorHAnsi"/>
          <w:b/>
          <w:u w:val="single"/>
          <w:lang w:val="bg-BG"/>
        </w:rPr>
        <w:t>разходи за извършване на превод на документацията по проекта в раздел „Разходи за управление на проекта</w:t>
      </w:r>
      <w:r w:rsidR="00823966">
        <w:rPr>
          <w:rFonts w:asciiTheme="minorHAnsi" w:hAnsiTheme="minorHAnsi" w:cstheme="minorHAnsi"/>
          <w:b/>
          <w:u w:val="single"/>
          <w:lang w:val="bg-BG"/>
        </w:rPr>
        <w:t>“</w:t>
      </w: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Комунални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Банкови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EC6573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Подлежащо на възстановяване ДДС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EC6573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Глоби, неустой</w:t>
      </w:r>
      <w:r w:rsidR="00C6334B" w:rsidRPr="00EC6573">
        <w:rPr>
          <w:rFonts w:asciiTheme="minorHAnsi" w:hAnsiTheme="minorHAnsi" w:cstheme="minorHAnsi"/>
          <w:b/>
          <w:color w:val="212121"/>
          <w:lang w:val="bg-BG"/>
        </w:rPr>
        <w:t>ки и разходи за съдебни процеси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</w:t>
      </w:r>
      <w:r w:rsidR="00A121E6" w:rsidRPr="00A121E6">
        <w:rPr>
          <w:rFonts w:eastAsia="Times New Roman" w:cstheme="minorHAnsi"/>
          <w:color w:val="212121"/>
          <w:sz w:val="24"/>
          <w:szCs w:val="24"/>
          <w:lang w:val="bg-BG"/>
        </w:rPr>
        <w:t>Посолството на Република България в Социалистическа република Виетнам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CF0C65" w:rsidRDefault="00CF0C6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CF0C65" w:rsidRPr="00A40EDB" w:rsidRDefault="00CF0C65" w:rsidP="00CF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предложения с приложена документация към тях следва да се изпращат в срок до </w:t>
      </w:r>
      <w:r w:rsidRPr="00CF0C65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3</w:t>
      </w:r>
      <w:r w:rsidRPr="00CF0C65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>1</w:t>
      </w:r>
      <w:r w:rsidRPr="00CF0C65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юли 2024 г.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 следните начини:</w:t>
      </w:r>
    </w:p>
    <w:p w:rsidR="00CF0C65" w:rsidRPr="00A40EDB" w:rsidRDefault="00CF0C65" w:rsidP="00CF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 електронна поща на адрес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</w:t>
      </w:r>
      <w:hyperlink r:id="rId10" w:history="1">
        <w:r w:rsidRPr="006818A0">
          <w:rPr>
            <w:rStyle w:val="Hyperlink"/>
            <w:rFonts w:eastAsia="Times New Roman" w:cstheme="minorHAnsi"/>
            <w:i/>
            <w:sz w:val="24"/>
            <w:szCs w:val="24"/>
          </w:rPr>
          <w:t>Bulgarian</w:t>
        </w:r>
        <w:r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r w:rsidRPr="006818A0">
          <w:rPr>
            <w:rStyle w:val="Hyperlink"/>
            <w:rFonts w:eastAsia="Times New Roman" w:cstheme="minorHAnsi"/>
            <w:i/>
            <w:sz w:val="24"/>
            <w:szCs w:val="24"/>
          </w:rPr>
          <w:t>ODA</w:t>
        </w:r>
        <w:r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r w:rsidRPr="006818A0">
          <w:rPr>
            <w:rStyle w:val="Hyperlink"/>
            <w:rFonts w:eastAsia="Times New Roman" w:cstheme="minorHAnsi"/>
            <w:i/>
            <w:sz w:val="24"/>
            <w:szCs w:val="24"/>
          </w:rPr>
          <w:t>Hanoi</w:t>
        </w:r>
        <w:r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@</w:t>
        </w:r>
        <w:proofErr w:type="spellStart"/>
        <w:r w:rsidRPr="006818A0">
          <w:rPr>
            <w:rStyle w:val="Hyperlink"/>
            <w:rFonts w:eastAsia="Times New Roman" w:cstheme="minorHAnsi"/>
            <w:i/>
            <w:sz w:val="24"/>
            <w:szCs w:val="24"/>
          </w:rPr>
          <w:t>mfa</w:t>
        </w:r>
        <w:proofErr w:type="spellEnd"/>
        <w:r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proofErr w:type="spellStart"/>
        <w:r w:rsidRPr="006818A0">
          <w:rPr>
            <w:rStyle w:val="Hyperlink"/>
            <w:rFonts w:eastAsia="Times New Roman" w:cstheme="minorHAnsi"/>
            <w:i/>
            <w:sz w:val="24"/>
            <w:szCs w:val="24"/>
          </w:rPr>
          <w:t>bg</w:t>
        </w:r>
        <w:proofErr w:type="spellEnd"/>
      </w:hyperlink>
      <w:r w:rsidRPr="00354BE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във формат </w:t>
      </w:r>
      <w:r w:rsidRPr="00A40EDB">
        <w:rPr>
          <w:rFonts w:eastAsia="Times New Roman" w:cstheme="minorHAnsi"/>
          <w:i/>
          <w:color w:val="212121"/>
          <w:sz w:val="24"/>
          <w:szCs w:val="24"/>
        </w:rPr>
        <w:t>PDF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AE36B9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>и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A40EDB">
        <w:rPr>
          <w:rFonts w:eastAsia="Times New Roman" w:cstheme="minorHAnsi"/>
          <w:i/>
          <w:color w:val="212121"/>
          <w:sz w:val="24"/>
          <w:szCs w:val="24"/>
        </w:rPr>
        <w:t>DOC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/</w:t>
      </w:r>
      <w:r w:rsidRPr="00A40EDB">
        <w:rPr>
          <w:rFonts w:eastAsia="Times New Roman" w:cstheme="minorHAnsi"/>
          <w:i/>
          <w:color w:val="212121"/>
          <w:sz w:val="24"/>
          <w:szCs w:val="24"/>
        </w:rPr>
        <w:t>DOCX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CF0C65" w:rsidRPr="006E77A6" w:rsidRDefault="00CF0C65" w:rsidP="00CF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По пощенски път на адрес: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Embassy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of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the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Republic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of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Bulgaria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in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Hanoi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№ 5,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Ngo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294,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Kim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Ma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Street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Ba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Dinh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Hanoi</w:t>
      </w:r>
      <w:proofErr w:type="spellEnd"/>
      <w:r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</w:p>
    <w:p w:rsidR="00C767F4" w:rsidRPr="00CF0C65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lastRenderedPageBreak/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50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% от размера 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40%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но не повече от 10%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814F03" w:rsidRDefault="00814F0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2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A40999" w:rsidRPr="00A40999">
        <w:rPr>
          <w:rFonts w:eastAsia="Times New Roman" w:cstheme="minorHAnsi"/>
          <w:color w:val="212121"/>
          <w:sz w:val="24"/>
          <w:szCs w:val="24"/>
          <w:lang w:val="bg-BG"/>
        </w:rPr>
        <w:t>Посолството на Република България в Социалистическа република Виетнам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постъпилите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проектн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и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предложени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7062B5" w:rsidRPr="00DE541A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40999" w:rsidRDefault="00A4099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40999" w:rsidRDefault="00A4099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40999" w:rsidRDefault="00A4099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40999" w:rsidRDefault="00A4099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40999" w:rsidRDefault="00A4099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40999" w:rsidRDefault="00A4099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F22B9" w:rsidRDefault="00EF22B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F22B9" w:rsidRDefault="00EF22B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40999" w:rsidRDefault="00A4099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40999" w:rsidRPr="00DE541A" w:rsidRDefault="00A40999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lastRenderedPageBreak/>
        <w:t>Приложение 1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Verdana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Чл.23</w:t>
      </w:r>
      <w:r>
        <w:rPr>
          <w:sz w:val="24"/>
          <w:szCs w:val="24"/>
          <w:lang w:val="bg-BG"/>
        </w:rPr>
        <w:t>(</w:t>
      </w:r>
      <w:r>
        <w:rPr>
          <w:b/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) </w:t>
      </w:r>
      <w:r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theme="minorHAnsi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(7) </w:t>
      </w:r>
      <w:r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>
        <w:rPr>
          <w:rFonts w:cstheme="minorHAnsi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62" w:rsidRDefault="004D7A62" w:rsidP="003E46F1">
      <w:pPr>
        <w:spacing w:after="0" w:line="240" w:lineRule="auto"/>
      </w:pPr>
      <w:r>
        <w:separator/>
      </w:r>
    </w:p>
  </w:endnote>
  <w:endnote w:type="continuationSeparator" w:id="0">
    <w:p w:rsidR="004D7A62" w:rsidRDefault="004D7A62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E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62" w:rsidRDefault="004D7A62" w:rsidP="003E46F1">
      <w:pPr>
        <w:spacing w:after="0" w:line="240" w:lineRule="auto"/>
      </w:pPr>
      <w:r>
        <w:separator/>
      </w:r>
    </w:p>
  </w:footnote>
  <w:footnote w:type="continuationSeparator" w:id="0">
    <w:p w:rsidR="004D7A62" w:rsidRDefault="004D7A62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909C5"/>
    <w:multiLevelType w:val="hybridMultilevel"/>
    <w:tmpl w:val="E9A04A34"/>
    <w:lvl w:ilvl="0" w:tplc="199AAA5E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1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7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26"/>
  </w:num>
  <w:num w:numId="8">
    <w:abstractNumId w:val="19"/>
  </w:num>
  <w:num w:numId="9">
    <w:abstractNumId w:val="13"/>
  </w:num>
  <w:num w:numId="10">
    <w:abstractNumId w:val="29"/>
  </w:num>
  <w:num w:numId="11">
    <w:abstractNumId w:val="2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30"/>
  </w:num>
  <w:num w:numId="20">
    <w:abstractNumId w:val="28"/>
  </w:num>
  <w:num w:numId="21">
    <w:abstractNumId w:val="31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6"/>
  </w:num>
  <w:num w:numId="28">
    <w:abstractNumId w:val="14"/>
  </w:num>
  <w:num w:numId="29">
    <w:abstractNumId w:val="8"/>
  </w:num>
  <w:num w:numId="30">
    <w:abstractNumId w:val="18"/>
  </w:num>
  <w:num w:numId="31">
    <w:abstractNumId w:val="21"/>
  </w:num>
  <w:num w:numId="32">
    <w:abstractNumId w:val="12"/>
  </w:num>
  <w:num w:numId="33">
    <w:abstractNumId w:val="3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531E2"/>
    <w:rsid w:val="000556DF"/>
    <w:rsid w:val="00067A16"/>
    <w:rsid w:val="000764FB"/>
    <w:rsid w:val="00076984"/>
    <w:rsid w:val="000778B3"/>
    <w:rsid w:val="00083CDC"/>
    <w:rsid w:val="00084136"/>
    <w:rsid w:val="00085BC9"/>
    <w:rsid w:val="000864E7"/>
    <w:rsid w:val="00090364"/>
    <w:rsid w:val="00091196"/>
    <w:rsid w:val="000A063C"/>
    <w:rsid w:val="000A07B5"/>
    <w:rsid w:val="000A6672"/>
    <w:rsid w:val="000B48F1"/>
    <w:rsid w:val="000D69C2"/>
    <w:rsid w:val="000D6E7C"/>
    <w:rsid w:val="000E2DE1"/>
    <w:rsid w:val="000E497B"/>
    <w:rsid w:val="000F54B6"/>
    <w:rsid w:val="0012296E"/>
    <w:rsid w:val="001302CC"/>
    <w:rsid w:val="0013609B"/>
    <w:rsid w:val="001445D1"/>
    <w:rsid w:val="00153ECF"/>
    <w:rsid w:val="0016003C"/>
    <w:rsid w:val="0016578E"/>
    <w:rsid w:val="00165F76"/>
    <w:rsid w:val="0017461F"/>
    <w:rsid w:val="00176FE2"/>
    <w:rsid w:val="00182362"/>
    <w:rsid w:val="00193048"/>
    <w:rsid w:val="00195027"/>
    <w:rsid w:val="001A1179"/>
    <w:rsid w:val="001A3B32"/>
    <w:rsid w:val="001B1E0A"/>
    <w:rsid w:val="001B3B61"/>
    <w:rsid w:val="001D1D81"/>
    <w:rsid w:val="001D4F9E"/>
    <w:rsid w:val="001E2A04"/>
    <w:rsid w:val="001E2B47"/>
    <w:rsid w:val="001E40D4"/>
    <w:rsid w:val="001E6A0E"/>
    <w:rsid w:val="001F252A"/>
    <w:rsid w:val="001F5968"/>
    <w:rsid w:val="00202479"/>
    <w:rsid w:val="00206DB9"/>
    <w:rsid w:val="00215812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4B4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42F15"/>
    <w:rsid w:val="00351775"/>
    <w:rsid w:val="00351785"/>
    <w:rsid w:val="00351F71"/>
    <w:rsid w:val="003667E0"/>
    <w:rsid w:val="00374D85"/>
    <w:rsid w:val="00385BAF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3379"/>
    <w:rsid w:val="0041406E"/>
    <w:rsid w:val="004157E9"/>
    <w:rsid w:val="00417181"/>
    <w:rsid w:val="0042188D"/>
    <w:rsid w:val="00423491"/>
    <w:rsid w:val="004249B4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A62"/>
    <w:rsid w:val="004D7BA4"/>
    <w:rsid w:val="004E03DD"/>
    <w:rsid w:val="004E76A0"/>
    <w:rsid w:val="004F4160"/>
    <w:rsid w:val="0052407A"/>
    <w:rsid w:val="0053320E"/>
    <w:rsid w:val="00542C2A"/>
    <w:rsid w:val="00550F2B"/>
    <w:rsid w:val="00557623"/>
    <w:rsid w:val="00561D46"/>
    <w:rsid w:val="00563038"/>
    <w:rsid w:val="00563962"/>
    <w:rsid w:val="00563B01"/>
    <w:rsid w:val="00564F81"/>
    <w:rsid w:val="00570412"/>
    <w:rsid w:val="00587EC1"/>
    <w:rsid w:val="00590437"/>
    <w:rsid w:val="005947D6"/>
    <w:rsid w:val="005959C2"/>
    <w:rsid w:val="005A3DA8"/>
    <w:rsid w:val="005B077C"/>
    <w:rsid w:val="005C03E0"/>
    <w:rsid w:val="005C31C2"/>
    <w:rsid w:val="005C594D"/>
    <w:rsid w:val="005D038D"/>
    <w:rsid w:val="005D4674"/>
    <w:rsid w:val="005D5B7B"/>
    <w:rsid w:val="005D7B25"/>
    <w:rsid w:val="005E6AC8"/>
    <w:rsid w:val="005E6BCF"/>
    <w:rsid w:val="005F2A2E"/>
    <w:rsid w:val="00613AB3"/>
    <w:rsid w:val="006157AF"/>
    <w:rsid w:val="006217A3"/>
    <w:rsid w:val="00625FD6"/>
    <w:rsid w:val="006262C5"/>
    <w:rsid w:val="006307EB"/>
    <w:rsid w:val="00635F53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6586"/>
    <w:rsid w:val="006F0FCC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4227"/>
    <w:rsid w:val="008070D7"/>
    <w:rsid w:val="00814F03"/>
    <w:rsid w:val="00816405"/>
    <w:rsid w:val="00822280"/>
    <w:rsid w:val="00823966"/>
    <w:rsid w:val="0082498D"/>
    <w:rsid w:val="00837C58"/>
    <w:rsid w:val="00847D27"/>
    <w:rsid w:val="008567B8"/>
    <w:rsid w:val="00864CD3"/>
    <w:rsid w:val="0086609E"/>
    <w:rsid w:val="00872A85"/>
    <w:rsid w:val="008801A7"/>
    <w:rsid w:val="008853E2"/>
    <w:rsid w:val="00896D8E"/>
    <w:rsid w:val="008975A0"/>
    <w:rsid w:val="008B31BC"/>
    <w:rsid w:val="008B6F1C"/>
    <w:rsid w:val="008E1374"/>
    <w:rsid w:val="0091200B"/>
    <w:rsid w:val="0091450D"/>
    <w:rsid w:val="00917E9C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121E6"/>
    <w:rsid w:val="00A14F41"/>
    <w:rsid w:val="00A200EF"/>
    <w:rsid w:val="00A406B2"/>
    <w:rsid w:val="00A40999"/>
    <w:rsid w:val="00A43248"/>
    <w:rsid w:val="00A51EFA"/>
    <w:rsid w:val="00A60EFF"/>
    <w:rsid w:val="00A618A4"/>
    <w:rsid w:val="00A65E1E"/>
    <w:rsid w:val="00A75138"/>
    <w:rsid w:val="00A8795C"/>
    <w:rsid w:val="00AB4C5F"/>
    <w:rsid w:val="00AC42A5"/>
    <w:rsid w:val="00AD2376"/>
    <w:rsid w:val="00AD5295"/>
    <w:rsid w:val="00AD7C1F"/>
    <w:rsid w:val="00AE2652"/>
    <w:rsid w:val="00AF49F7"/>
    <w:rsid w:val="00B00E6B"/>
    <w:rsid w:val="00B024CB"/>
    <w:rsid w:val="00B12C2A"/>
    <w:rsid w:val="00B17821"/>
    <w:rsid w:val="00B3731B"/>
    <w:rsid w:val="00B40895"/>
    <w:rsid w:val="00B415C3"/>
    <w:rsid w:val="00B47EF6"/>
    <w:rsid w:val="00B50661"/>
    <w:rsid w:val="00B56326"/>
    <w:rsid w:val="00B56933"/>
    <w:rsid w:val="00B74081"/>
    <w:rsid w:val="00B8180A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BF1ECF"/>
    <w:rsid w:val="00C005D6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46DD9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0C6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0B90"/>
    <w:rsid w:val="00D41C68"/>
    <w:rsid w:val="00D47533"/>
    <w:rsid w:val="00D52FEE"/>
    <w:rsid w:val="00D63F24"/>
    <w:rsid w:val="00D647D7"/>
    <w:rsid w:val="00D66A15"/>
    <w:rsid w:val="00D744CA"/>
    <w:rsid w:val="00D9501B"/>
    <w:rsid w:val="00DA323F"/>
    <w:rsid w:val="00DA3B03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47A49"/>
    <w:rsid w:val="00E5022B"/>
    <w:rsid w:val="00E53879"/>
    <w:rsid w:val="00E55374"/>
    <w:rsid w:val="00E5576A"/>
    <w:rsid w:val="00E617EB"/>
    <w:rsid w:val="00E668C5"/>
    <w:rsid w:val="00E71D47"/>
    <w:rsid w:val="00E76DAE"/>
    <w:rsid w:val="00E805AB"/>
    <w:rsid w:val="00E81F02"/>
    <w:rsid w:val="00E8325E"/>
    <w:rsid w:val="00E859F6"/>
    <w:rsid w:val="00E96C5C"/>
    <w:rsid w:val="00EA0EB6"/>
    <w:rsid w:val="00EB251F"/>
    <w:rsid w:val="00EB5DE7"/>
    <w:rsid w:val="00EC3CFC"/>
    <w:rsid w:val="00EC6573"/>
    <w:rsid w:val="00EC777C"/>
    <w:rsid w:val="00EE0328"/>
    <w:rsid w:val="00EE7BB1"/>
    <w:rsid w:val="00EF20B6"/>
    <w:rsid w:val="00EF22B9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D03"/>
    <w:rsid w:val="00FA0899"/>
    <w:rsid w:val="00FB048A"/>
    <w:rsid w:val="00FB1EC1"/>
    <w:rsid w:val="00FB43BE"/>
    <w:rsid w:val="00FB5F4A"/>
    <w:rsid w:val="00FB7B35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ulgarian.ODA.Hanoi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486DE0F6-281D-4593-9A25-C21239E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3071</Words>
  <Characters>17511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User</cp:lastModifiedBy>
  <cp:revision>96</cp:revision>
  <cp:lastPrinted>2023-03-17T10:29:00Z</cp:lastPrinted>
  <dcterms:created xsi:type="dcterms:W3CDTF">2024-04-04T06:43:00Z</dcterms:created>
  <dcterms:modified xsi:type="dcterms:W3CDTF">2024-06-10T09:20:00Z</dcterms:modified>
</cp:coreProperties>
</file>